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5-1779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50303008096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№18810586250303008096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1779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0412365400665017792520121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